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3E106" w14:textId="510EA7DF" w:rsidR="00463173" w:rsidRPr="00463173" w:rsidRDefault="00463173" w:rsidP="00463173">
      <w:pPr>
        <w:spacing w:after="0" w:line="240" w:lineRule="auto"/>
        <w:ind w:firstLine="720"/>
        <w:jc w:val="center"/>
        <w:rPr>
          <w:b/>
          <w:sz w:val="32"/>
          <w:szCs w:val="32"/>
        </w:rPr>
      </w:pPr>
      <w:r w:rsidRPr="00463173">
        <w:rPr>
          <w:b/>
          <w:sz w:val="32"/>
          <w:szCs w:val="32"/>
        </w:rPr>
        <w:t>TRƯỜNG TIỂU HỌC GIỒNG GĂNG</w:t>
      </w:r>
    </w:p>
    <w:p w14:paraId="62A25780" w14:textId="3A4B025C" w:rsidR="00463173" w:rsidRPr="00463173" w:rsidRDefault="00463173" w:rsidP="00463173">
      <w:pPr>
        <w:spacing w:after="0" w:line="240" w:lineRule="auto"/>
        <w:ind w:firstLine="720"/>
        <w:jc w:val="center"/>
        <w:rPr>
          <w:b/>
          <w:sz w:val="32"/>
          <w:szCs w:val="32"/>
        </w:rPr>
      </w:pPr>
      <w:r w:rsidRPr="00463173">
        <w:rPr>
          <w:b/>
          <w:sz w:val="32"/>
          <w:szCs w:val="32"/>
        </w:rPr>
        <w:t>TỔ CHỨC HỘI NGHỊ VIÊN CHỨC VÀ NGƯỜI LAO ĐỘNG</w:t>
      </w:r>
    </w:p>
    <w:p w14:paraId="278E528B" w14:textId="51F221FC" w:rsidR="00463173" w:rsidRDefault="00463173" w:rsidP="00463173">
      <w:pPr>
        <w:spacing w:after="0" w:line="240" w:lineRule="auto"/>
        <w:ind w:firstLine="720"/>
        <w:jc w:val="center"/>
        <w:rPr>
          <w:b/>
          <w:sz w:val="32"/>
          <w:szCs w:val="32"/>
        </w:rPr>
      </w:pPr>
      <w:r w:rsidRPr="00463173">
        <w:rPr>
          <w:b/>
          <w:sz w:val="32"/>
          <w:szCs w:val="32"/>
        </w:rPr>
        <w:t>NĂM HỌC 2024-2025</w:t>
      </w:r>
    </w:p>
    <w:p w14:paraId="028DF69F" w14:textId="1B3ADBA6" w:rsidR="00463173" w:rsidRPr="00F62A37" w:rsidRDefault="00463173" w:rsidP="00463173">
      <w:pPr>
        <w:spacing w:before="120" w:after="120"/>
        <w:ind w:firstLine="720"/>
        <w:jc w:val="both"/>
        <w:rPr>
          <w:rFonts w:cs="Times New Roman"/>
          <w:sz w:val="31"/>
          <w:szCs w:val="31"/>
          <w:lang w:val="nl-NL"/>
        </w:rPr>
      </w:pPr>
      <w:r w:rsidRPr="00F62A37">
        <w:rPr>
          <w:rFonts w:cs="Times New Roman"/>
          <w:sz w:val="31"/>
          <w:szCs w:val="31"/>
          <w:lang w:val="nl-NL"/>
        </w:rPr>
        <w:t xml:space="preserve">Thực hiện công văn số 1289/PGDĐT-LĐLĐ ngày 10 tháng 9 năm 2024 của Phòng Giáo dục và Đào tạo và liên đoàn lao động huyện </w:t>
      </w:r>
      <w:r w:rsidRPr="00F62A37">
        <w:rPr>
          <w:rFonts w:cs="Times New Roman"/>
          <w:sz w:val="31"/>
          <w:szCs w:val="31"/>
          <w:lang w:val="vi-VN"/>
        </w:rPr>
        <w:t>Tân Hồng</w:t>
      </w:r>
      <w:r w:rsidRPr="00F62A37">
        <w:rPr>
          <w:rFonts w:cs="Times New Roman"/>
          <w:sz w:val="31"/>
          <w:szCs w:val="31"/>
          <w:lang w:val="nl-NL"/>
        </w:rPr>
        <w:t xml:space="preserve"> về việc tổ chức Hội nghị viên chức và người lao động năm học 2024-2025</w:t>
      </w:r>
    </w:p>
    <w:p w14:paraId="188C7F4A" w14:textId="26CC1A88" w:rsidR="0044586A" w:rsidRDefault="00C96112" w:rsidP="00075868">
      <w:pPr>
        <w:ind w:firstLine="720"/>
        <w:jc w:val="both"/>
        <w:rPr>
          <w:bCs/>
          <w:sz w:val="32"/>
          <w:szCs w:val="32"/>
          <w:lang w:val="nl-NL"/>
        </w:rPr>
      </w:pPr>
      <w:r>
        <w:rPr>
          <w:bCs/>
          <w:sz w:val="32"/>
          <w:szCs w:val="32"/>
          <w:lang w:val="nl-NL"/>
        </w:rPr>
        <w:t xml:space="preserve">Ngày 27 tháng 9 năm 2024 </w:t>
      </w:r>
      <w:r w:rsidR="009E309E" w:rsidRPr="00463173">
        <w:rPr>
          <w:bCs/>
          <w:sz w:val="32"/>
          <w:szCs w:val="32"/>
          <w:lang w:val="nl-NL"/>
        </w:rPr>
        <w:t xml:space="preserve">Trường Tiểu học Giồng Găng </w:t>
      </w:r>
      <w:r>
        <w:rPr>
          <w:bCs/>
          <w:sz w:val="32"/>
          <w:szCs w:val="32"/>
          <w:lang w:val="nl-NL"/>
        </w:rPr>
        <w:t>long trọng tổ chức Hội nghị viên chức và người lao động năm học 2024 -2025</w:t>
      </w:r>
      <w:r w:rsidR="0044586A">
        <w:rPr>
          <w:bCs/>
          <w:sz w:val="32"/>
          <w:szCs w:val="32"/>
          <w:lang w:val="nl-NL"/>
        </w:rPr>
        <w:t>.</w:t>
      </w:r>
    </w:p>
    <w:p w14:paraId="3B9CD64B" w14:textId="7F22A646" w:rsidR="0044586A" w:rsidRDefault="00495FC1" w:rsidP="00075868">
      <w:pPr>
        <w:ind w:firstLine="720"/>
        <w:jc w:val="both"/>
        <w:rPr>
          <w:bCs/>
          <w:sz w:val="32"/>
          <w:szCs w:val="32"/>
          <w:lang w:val="nl-NL"/>
        </w:rPr>
      </w:pPr>
      <w:r w:rsidRPr="0044586A">
        <w:rPr>
          <w:bCs/>
          <w:sz w:val="32"/>
          <w:szCs w:val="32"/>
        </w:rPr>
        <w:drawing>
          <wp:anchor distT="0" distB="0" distL="114300" distR="114300" simplePos="0" relativeHeight="251635200" behindDoc="0" locked="0" layoutInCell="1" allowOverlap="1" wp14:anchorId="7A0C90D5" wp14:editId="1E0F39E6">
            <wp:simplePos x="0" y="0"/>
            <wp:positionH relativeFrom="margin">
              <wp:posOffset>711200</wp:posOffset>
            </wp:positionH>
            <wp:positionV relativeFrom="margin">
              <wp:posOffset>2463800</wp:posOffset>
            </wp:positionV>
            <wp:extent cx="4349750" cy="2393950"/>
            <wp:effectExtent l="0" t="0" r="0" b="6350"/>
            <wp:wrapSquare wrapText="bothSides"/>
            <wp:docPr id="1341535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49750"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32C204" w14:textId="2DA1DCB0" w:rsidR="0044586A" w:rsidRDefault="0044586A" w:rsidP="00075868">
      <w:pPr>
        <w:ind w:firstLine="720"/>
        <w:jc w:val="both"/>
        <w:rPr>
          <w:bCs/>
          <w:sz w:val="32"/>
          <w:szCs w:val="32"/>
          <w:lang w:val="nl-NL"/>
        </w:rPr>
      </w:pPr>
    </w:p>
    <w:p w14:paraId="5CA94166" w14:textId="77777777" w:rsidR="00495FC1" w:rsidRDefault="00495FC1" w:rsidP="00075868">
      <w:pPr>
        <w:ind w:firstLine="720"/>
        <w:jc w:val="both"/>
        <w:rPr>
          <w:bCs/>
          <w:sz w:val="32"/>
          <w:szCs w:val="32"/>
          <w:lang w:val="nl-NL"/>
        </w:rPr>
      </w:pPr>
    </w:p>
    <w:p w14:paraId="5AC112E8" w14:textId="77777777" w:rsidR="00495FC1" w:rsidRDefault="00495FC1" w:rsidP="00075868">
      <w:pPr>
        <w:ind w:firstLine="720"/>
        <w:jc w:val="both"/>
        <w:rPr>
          <w:bCs/>
          <w:sz w:val="32"/>
          <w:szCs w:val="32"/>
          <w:lang w:val="nl-NL"/>
        </w:rPr>
      </w:pPr>
    </w:p>
    <w:p w14:paraId="4A8452F6" w14:textId="77777777" w:rsidR="00495FC1" w:rsidRDefault="00495FC1" w:rsidP="00075868">
      <w:pPr>
        <w:ind w:firstLine="720"/>
        <w:jc w:val="both"/>
        <w:rPr>
          <w:bCs/>
          <w:sz w:val="32"/>
          <w:szCs w:val="32"/>
          <w:lang w:val="nl-NL"/>
        </w:rPr>
      </w:pPr>
    </w:p>
    <w:p w14:paraId="4068C126" w14:textId="77777777" w:rsidR="00495FC1" w:rsidRDefault="00495FC1" w:rsidP="00075868">
      <w:pPr>
        <w:ind w:firstLine="720"/>
        <w:jc w:val="both"/>
        <w:rPr>
          <w:bCs/>
          <w:sz w:val="32"/>
          <w:szCs w:val="32"/>
          <w:lang w:val="nl-NL"/>
        </w:rPr>
      </w:pPr>
    </w:p>
    <w:p w14:paraId="08A2F0FF" w14:textId="2D56E124" w:rsidR="0044586A" w:rsidRDefault="00F62A37" w:rsidP="00075868">
      <w:pPr>
        <w:ind w:firstLine="720"/>
        <w:jc w:val="both"/>
        <w:rPr>
          <w:bCs/>
          <w:sz w:val="32"/>
          <w:szCs w:val="32"/>
          <w:lang w:val="nl-NL"/>
        </w:rPr>
      </w:pPr>
      <w:r>
        <w:rPr>
          <w:noProof/>
        </w:rPr>
        <w:drawing>
          <wp:anchor distT="0" distB="0" distL="114300" distR="114300" simplePos="0" relativeHeight="251685376" behindDoc="0" locked="0" layoutInCell="1" allowOverlap="1" wp14:anchorId="76CA2107" wp14:editId="05D5BC8C">
            <wp:simplePos x="0" y="0"/>
            <wp:positionH relativeFrom="margin">
              <wp:posOffset>3092450</wp:posOffset>
            </wp:positionH>
            <wp:positionV relativeFrom="margin">
              <wp:posOffset>5619750</wp:posOffset>
            </wp:positionV>
            <wp:extent cx="3073400" cy="2482850"/>
            <wp:effectExtent l="0" t="0" r="0" b="0"/>
            <wp:wrapSquare wrapText="bothSides"/>
            <wp:docPr id="18358334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0" cy="24828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1"/>
      </w:tblGrid>
      <w:tr w:rsidR="00495FC1" w:rsidRPr="0044586A" w14:paraId="6ED6B34B" w14:textId="77777777" w:rsidTr="0044586A">
        <w:tc>
          <w:tcPr>
            <w:tcW w:w="9691" w:type="dxa"/>
          </w:tcPr>
          <w:p w14:paraId="3C1E3B53" w14:textId="3DBC5FFC" w:rsidR="0044586A" w:rsidRPr="0044586A" w:rsidRDefault="0044586A" w:rsidP="0044586A">
            <w:pPr>
              <w:jc w:val="center"/>
              <w:rPr>
                <w:bCs/>
                <w:i/>
                <w:iCs/>
                <w:sz w:val="32"/>
                <w:szCs w:val="32"/>
                <w:lang w:val="nl-NL"/>
              </w:rPr>
            </w:pPr>
            <w:r w:rsidRPr="0044586A">
              <w:rPr>
                <w:bCs/>
                <w:i/>
                <w:iCs/>
                <w:sz w:val="32"/>
                <w:szCs w:val="32"/>
                <w:lang w:val="nl-NL"/>
              </w:rPr>
              <w:t>Ảnh: Tập thể viên chức Trường Tiểu hoc Giồng Găng</w:t>
            </w:r>
          </w:p>
        </w:tc>
      </w:tr>
    </w:tbl>
    <w:p w14:paraId="0AA3D1C5" w14:textId="429A1CFD" w:rsidR="0044586A" w:rsidRDefault="00F62A37" w:rsidP="00075868">
      <w:pPr>
        <w:ind w:firstLine="720"/>
        <w:jc w:val="both"/>
        <w:rPr>
          <w:bCs/>
          <w:sz w:val="32"/>
          <w:szCs w:val="32"/>
          <w:lang w:val="nl-NL"/>
        </w:rPr>
      </w:pPr>
      <w:r>
        <w:rPr>
          <w:noProof/>
        </w:rPr>
        <w:drawing>
          <wp:anchor distT="0" distB="0" distL="114300" distR="114300" simplePos="0" relativeHeight="251657728" behindDoc="0" locked="0" layoutInCell="1" allowOverlap="1" wp14:anchorId="722CB8DA" wp14:editId="0D19796F">
            <wp:simplePos x="0" y="0"/>
            <wp:positionH relativeFrom="margin">
              <wp:posOffset>-12700</wp:posOffset>
            </wp:positionH>
            <wp:positionV relativeFrom="margin">
              <wp:posOffset>5594350</wp:posOffset>
            </wp:positionV>
            <wp:extent cx="3041650" cy="2520950"/>
            <wp:effectExtent l="0" t="0" r="6350" b="0"/>
            <wp:wrapSquare wrapText="bothSides"/>
            <wp:docPr id="20611907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2520950"/>
                    </a:xfrm>
                    <a:prstGeom prst="rect">
                      <a:avLst/>
                    </a:prstGeom>
                    <a:noFill/>
                    <a:ln>
                      <a:noFill/>
                    </a:ln>
                  </pic:spPr>
                </pic:pic>
              </a:graphicData>
            </a:graphic>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4846"/>
      </w:tblGrid>
      <w:tr w:rsidR="00F62A37" w14:paraId="5072E047" w14:textId="77777777" w:rsidTr="0002390A">
        <w:tc>
          <w:tcPr>
            <w:tcW w:w="4845" w:type="dxa"/>
          </w:tcPr>
          <w:p w14:paraId="2A03B74D" w14:textId="3F39C01E" w:rsidR="0044586A" w:rsidRPr="0002390A" w:rsidRDefault="0044586A" w:rsidP="0002390A">
            <w:pPr>
              <w:jc w:val="center"/>
              <w:rPr>
                <w:bCs/>
                <w:i/>
                <w:iCs/>
                <w:sz w:val="32"/>
                <w:szCs w:val="32"/>
                <w:lang w:val="nl-NL"/>
              </w:rPr>
            </w:pPr>
            <w:r w:rsidRPr="0002390A">
              <w:rPr>
                <w:bCs/>
                <w:i/>
                <w:iCs/>
                <w:sz w:val="32"/>
                <w:szCs w:val="32"/>
                <w:lang w:val="nl-NL"/>
              </w:rPr>
              <w:t xml:space="preserve">Ảnh: </w:t>
            </w:r>
            <w:r w:rsidR="0002390A" w:rsidRPr="0002390A">
              <w:rPr>
                <w:bCs/>
                <w:i/>
                <w:iCs/>
                <w:sz w:val="32"/>
                <w:szCs w:val="32"/>
                <w:lang w:val="nl-NL"/>
              </w:rPr>
              <w:t>Đoàn chủ tịch</w:t>
            </w:r>
          </w:p>
        </w:tc>
        <w:tc>
          <w:tcPr>
            <w:tcW w:w="4846" w:type="dxa"/>
          </w:tcPr>
          <w:p w14:paraId="6B9BBB71" w14:textId="13294711" w:rsidR="0044586A" w:rsidRPr="0002390A" w:rsidRDefault="0002390A" w:rsidP="0002390A">
            <w:pPr>
              <w:jc w:val="center"/>
              <w:rPr>
                <w:bCs/>
                <w:i/>
                <w:iCs/>
                <w:sz w:val="32"/>
                <w:szCs w:val="32"/>
                <w:lang w:val="nl-NL"/>
              </w:rPr>
            </w:pPr>
            <w:r w:rsidRPr="0002390A">
              <w:rPr>
                <w:bCs/>
                <w:i/>
                <w:iCs/>
                <w:sz w:val="32"/>
                <w:szCs w:val="32"/>
                <w:lang w:val="nl-NL"/>
              </w:rPr>
              <w:t>Ảnh: Thư kí</w:t>
            </w:r>
          </w:p>
        </w:tc>
      </w:tr>
    </w:tbl>
    <w:p w14:paraId="1D478A14" w14:textId="77777777" w:rsidR="00F62A37" w:rsidRDefault="00F62A37" w:rsidP="00F62A37">
      <w:pPr>
        <w:ind w:firstLine="720"/>
        <w:jc w:val="both"/>
        <w:rPr>
          <w:bCs/>
          <w:noProof/>
          <w:sz w:val="32"/>
          <w:szCs w:val="32"/>
          <w:lang w:val="nl-NL"/>
        </w:rPr>
      </w:pPr>
    </w:p>
    <w:p w14:paraId="0A475F8C" w14:textId="73AF0B0B" w:rsidR="0002390A" w:rsidRDefault="0002390A" w:rsidP="00F62A37">
      <w:pPr>
        <w:ind w:firstLine="720"/>
        <w:jc w:val="both"/>
        <w:rPr>
          <w:bCs/>
          <w:noProof/>
          <w:sz w:val="32"/>
          <w:szCs w:val="32"/>
          <w:lang w:val="nl-NL"/>
        </w:rPr>
      </w:pPr>
      <w:r>
        <w:rPr>
          <w:bCs/>
          <w:noProof/>
          <w:sz w:val="32"/>
          <w:szCs w:val="32"/>
          <w:lang w:val="nl-NL"/>
        </w:rPr>
        <w:lastRenderedPageBreak/>
        <w:t>Hội nghị đã đánh giá được những kết quả đã đạt được trong năm học 2023-2024 và đưa ra được chỉ tiêu, giải pháp thực hiện các chỉ tiêu cho năm học 2024-2025. Đồng thời đưa ra tiêu chí cho viên chức và người lao động thi đua trong năm học. Thay mặt đoàn chủ tịch đồng chí Lê Văn Đức phát động phog trào thi đua  năm học 2024-2025.</w:t>
      </w:r>
    </w:p>
    <w:p w14:paraId="63235C50" w14:textId="20826394" w:rsidR="00F62A37" w:rsidRDefault="00F62A37" w:rsidP="0002390A">
      <w:pPr>
        <w:jc w:val="both"/>
        <w:rPr>
          <w:bCs/>
          <w:noProof/>
          <w:sz w:val="32"/>
          <w:szCs w:val="32"/>
          <w:lang w:val="nl-NL"/>
        </w:rPr>
      </w:pPr>
      <w:r>
        <w:rPr>
          <w:noProof/>
        </w:rPr>
        <w:drawing>
          <wp:inline distT="0" distB="0" distL="0" distR="0" wp14:anchorId="54A61DFE" wp14:editId="4F8F5B4B">
            <wp:extent cx="5495925" cy="2336800"/>
            <wp:effectExtent l="0" t="0" r="9525" b="6350"/>
            <wp:docPr id="1019264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2336800"/>
                    </a:xfrm>
                    <a:prstGeom prst="rect">
                      <a:avLst/>
                    </a:prstGeom>
                    <a:noFill/>
                    <a:ln>
                      <a:noFill/>
                    </a:ln>
                  </pic:spPr>
                </pic:pic>
              </a:graphicData>
            </a:graphic>
          </wp:inline>
        </w:drawing>
      </w:r>
    </w:p>
    <w:p w14:paraId="5B449202" w14:textId="4DA67B8B" w:rsidR="0002390A" w:rsidRPr="00495FC1" w:rsidRDefault="0002390A" w:rsidP="00F62A37">
      <w:pPr>
        <w:ind w:firstLine="720"/>
        <w:jc w:val="both"/>
        <w:rPr>
          <w:bCs/>
          <w:noProof/>
          <w:w w:val="90"/>
          <w:sz w:val="32"/>
          <w:szCs w:val="32"/>
          <w:lang w:val="nl-NL"/>
        </w:rPr>
      </w:pPr>
      <w:r w:rsidRPr="00495FC1">
        <w:rPr>
          <w:bCs/>
          <w:noProof/>
          <w:w w:val="90"/>
          <w:sz w:val="32"/>
          <w:szCs w:val="32"/>
          <w:lang w:val="nl-NL"/>
        </w:rPr>
        <w:t xml:space="preserve">Đồng chí Hiệu trưởng Bùi Thị Thao và Chủ tịch công đoàn Lê Văn Đức đã kí giao ước thi đua, viên chức trường đăng kí thi đua năm học 2024-2025. </w:t>
      </w:r>
    </w:p>
    <w:p w14:paraId="5A2F113D" w14:textId="67386625" w:rsidR="00F62A37" w:rsidRDefault="00634B4F" w:rsidP="0002390A">
      <w:pPr>
        <w:jc w:val="both"/>
        <w:rPr>
          <w:bCs/>
          <w:noProof/>
          <w:sz w:val="32"/>
          <w:szCs w:val="32"/>
          <w:lang w:val="nl-NL"/>
        </w:rPr>
      </w:pPr>
      <w:r>
        <w:rPr>
          <w:noProof/>
        </w:rPr>
        <w:drawing>
          <wp:anchor distT="0" distB="0" distL="114300" distR="114300" simplePos="0" relativeHeight="251694592" behindDoc="0" locked="0" layoutInCell="1" allowOverlap="1" wp14:anchorId="780BCB06" wp14:editId="612D1EAC">
            <wp:simplePos x="0" y="0"/>
            <wp:positionH relativeFrom="margin">
              <wp:posOffset>607695</wp:posOffset>
            </wp:positionH>
            <wp:positionV relativeFrom="margin">
              <wp:posOffset>4690110</wp:posOffset>
            </wp:positionV>
            <wp:extent cx="4959350" cy="2235200"/>
            <wp:effectExtent l="0" t="0" r="0" b="0"/>
            <wp:wrapSquare wrapText="bothSides"/>
            <wp:docPr id="4742615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9350" cy="2235200"/>
                    </a:xfrm>
                    <a:prstGeom prst="rect">
                      <a:avLst/>
                    </a:prstGeom>
                    <a:noFill/>
                    <a:ln>
                      <a:noFill/>
                    </a:ln>
                  </pic:spPr>
                </pic:pic>
              </a:graphicData>
            </a:graphic>
          </wp:anchor>
        </w:drawing>
      </w:r>
    </w:p>
    <w:p w14:paraId="058B5F41" w14:textId="5065AA05" w:rsidR="00F62A37" w:rsidRDefault="00F62A37" w:rsidP="0002390A">
      <w:pPr>
        <w:jc w:val="both"/>
        <w:rPr>
          <w:bCs/>
          <w:noProof/>
          <w:sz w:val="32"/>
          <w:szCs w:val="32"/>
          <w:lang w:val="nl-NL"/>
        </w:rPr>
      </w:pPr>
    </w:p>
    <w:p w14:paraId="0378FAC1" w14:textId="61789A92" w:rsidR="00495FC1" w:rsidRDefault="00495FC1" w:rsidP="0002390A">
      <w:pPr>
        <w:jc w:val="both"/>
        <w:rPr>
          <w:bCs/>
          <w:noProof/>
          <w:sz w:val="32"/>
          <w:szCs w:val="32"/>
          <w:lang w:val="nl-NL"/>
        </w:rPr>
      </w:pPr>
    </w:p>
    <w:p w14:paraId="38057824" w14:textId="77777777" w:rsidR="00F62A37" w:rsidRDefault="00F62A37" w:rsidP="0002390A">
      <w:pPr>
        <w:jc w:val="both"/>
        <w:rPr>
          <w:bCs/>
          <w:noProof/>
          <w:sz w:val="32"/>
          <w:szCs w:val="32"/>
          <w:lang w:val="nl-NL"/>
        </w:rPr>
      </w:pPr>
    </w:p>
    <w:p w14:paraId="34A30F89" w14:textId="77777777" w:rsidR="00495FC1" w:rsidRDefault="00495FC1" w:rsidP="0002390A">
      <w:pPr>
        <w:jc w:val="both"/>
        <w:rPr>
          <w:bCs/>
          <w:noProof/>
          <w:sz w:val="32"/>
          <w:szCs w:val="32"/>
          <w:lang w:val="nl-NL"/>
        </w:rPr>
      </w:pPr>
    </w:p>
    <w:p w14:paraId="5234514D" w14:textId="77777777" w:rsidR="00495FC1" w:rsidRDefault="00495FC1" w:rsidP="0002390A">
      <w:pPr>
        <w:jc w:val="both"/>
        <w:rPr>
          <w:bCs/>
          <w:noProof/>
          <w:sz w:val="32"/>
          <w:szCs w:val="32"/>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1"/>
      </w:tblGrid>
      <w:tr w:rsidR="00634B4F" w14:paraId="4D379054" w14:textId="77777777" w:rsidTr="00495FC1">
        <w:tc>
          <w:tcPr>
            <w:tcW w:w="9941" w:type="dxa"/>
          </w:tcPr>
          <w:p w14:paraId="3C1C49B4" w14:textId="77777777" w:rsidR="00495FC1" w:rsidRDefault="00495FC1" w:rsidP="00495FC1">
            <w:pPr>
              <w:jc w:val="center"/>
              <w:rPr>
                <w:bCs/>
                <w:i/>
                <w:iCs/>
                <w:noProof/>
                <w:sz w:val="32"/>
                <w:szCs w:val="32"/>
                <w:lang w:val="nl-NL"/>
              </w:rPr>
            </w:pPr>
            <w:r w:rsidRPr="00495FC1">
              <w:rPr>
                <w:bCs/>
                <w:i/>
                <w:iCs/>
                <w:noProof/>
                <w:sz w:val="32"/>
                <w:szCs w:val="32"/>
                <w:lang w:val="nl-NL"/>
              </w:rPr>
              <w:t>Ảnh: Hiệu trưởng và Chủ tịch công đoàn kí giao ước thi đua</w:t>
            </w:r>
          </w:p>
          <w:p w14:paraId="0E00BBF6" w14:textId="46AC7370" w:rsidR="00495FC1" w:rsidRPr="00495FC1" w:rsidRDefault="00495FC1" w:rsidP="00495FC1">
            <w:pPr>
              <w:jc w:val="center"/>
              <w:rPr>
                <w:bCs/>
                <w:i/>
                <w:iCs/>
                <w:noProof/>
                <w:sz w:val="32"/>
                <w:szCs w:val="32"/>
                <w:lang w:val="nl-NL"/>
              </w:rPr>
            </w:pPr>
          </w:p>
        </w:tc>
      </w:tr>
    </w:tbl>
    <w:p w14:paraId="38C3986A" w14:textId="6EE7D511" w:rsidR="009E309E" w:rsidRPr="00495FC1" w:rsidRDefault="0002390A" w:rsidP="00F62A37">
      <w:pPr>
        <w:ind w:firstLine="720"/>
        <w:jc w:val="both"/>
        <w:rPr>
          <w:bCs/>
          <w:noProof/>
          <w:w w:val="90"/>
          <w:sz w:val="32"/>
          <w:szCs w:val="32"/>
          <w:lang w:val="nl-NL"/>
        </w:rPr>
      </w:pPr>
      <w:r w:rsidRPr="00495FC1">
        <w:rPr>
          <w:bCs/>
          <w:noProof/>
          <w:w w:val="90"/>
          <w:sz w:val="32"/>
          <w:szCs w:val="32"/>
          <w:lang w:val="nl-NL"/>
        </w:rPr>
        <w:t>Cuối hội nghị</w:t>
      </w:r>
      <w:r w:rsidRPr="00495FC1">
        <w:rPr>
          <w:bCs/>
          <w:noProof/>
          <w:w w:val="90"/>
          <w:sz w:val="32"/>
          <w:szCs w:val="32"/>
          <w:lang w:val="nl-NL"/>
        </w:rPr>
        <w:t xml:space="preserve"> Hiệu trưởng cung Ban chấp hành công đoàn có nhiệm vụ cụ thể hóa nghị quyết của hội nghị, xây dựng kế hoạch triển khai và quán triệt</w:t>
      </w:r>
      <w:r w:rsidR="00F62A37" w:rsidRPr="00495FC1">
        <w:rPr>
          <w:bCs/>
          <w:noProof/>
          <w:w w:val="90"/>
          <w:sz w:val="32"/>
          <w:szCs w:val="32"/>
          <w:lang w:val="nl-NL"/>
        </w:rPr>
        <w:t xml:space="preserve"> đến toàn bộ viên chức, người lao động. Lãnh đạo tổ chức thục hiện thắng lợi nghị quyết hội nghị viên chức và người lao động năm học 2024-2025.</w:t>
      </w:r>
    </w:p>
    <w:p w14:paraId="4A072AA8" w14:textId="3C1FC92B" w:rsidR="00342F3A" w:rsidRPr="00495FC1" w:rsidRDefault="00F62A37" w:rsidP="00495FC1">
      <w:pPr>
        <w:spacing w:after="0" w:line="240" w:lineRule="auto"/>
        <w:jc w:val="right"/>
        <w:rPr>
          <w:bCs/>
          <w:i/>
          <w:iCs/>
          <w:sz w:val="32"/>
          <w:szCs w:val="32"/>
          <w:lang w:val="nl-NL"/>
        </w:rPr>
      </w:pPr>
      <w:r w:rsidRPr="00495FC1">
        <w:rPr>
          <w:bCs/>
          <w:sz w:val="32"/>
          <w:szCs w:val="32"/>
          <w:lang w:val="nl-NL"/>
        </w:rPr>
        <w:t xml:space="preserve"> </w:t>
      </w:r>
      <w:r w:rsidR="00342F3A" w:rsidRPr="00495FC1">
        <w:rPr>
          <w:bCs/>
          <w:i/>
          <w:iCs/>
          <w:sz w:val="32"/>
          <w:szCs w:val="32"/>
          <w:lang w:val="nl-NL"/>
        </w:rPr>
        <w:t>Nguồn: Trường Tiểu học Giồng Găng</w:t>
      </w:r>
    </w:p>
    <w:sectPr w:rsidR="00342F3A" w:rsidRPr="00495FC1" w:rsidSect="00F62A37">
      <w:pgSz w:w="11907" w:h="16840" w:code="9"/>
      <w:pgMar w:top="1134" w:right="708"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9E9"/>
    <w:rsid w:val="000012BA"/>
    <w:rsid w:val="000057AA"/>
    <w:rsid w:val="000070FC"/>
    <w:rsid w:val="00015A6F"/>
    <w:rsid w:val="0001601D"/>
    <w:rsid w:val="000176E7"/>
    <w:rsid w:val="00020657"/>
    <w:rsid w:val="0002390A"/>
    <w:rsid w:val="00031472"/>
    <w:rsid w:val="00031F61"/>
    <w:rsid w:val="00035462"/>
    <w:rsid w:val="00036C9E"/>
    <w:rsid w:val="00037027"/>
    <w:rsid w:val="00040077"/>
    <w:rsid w:val="000412D0"/>
    <w:rsid w:val="000417AE"/>
    <w:rsid w:val="00043FB6"/>
    <w:rsid w:val="00045B2E"/>
    <w:rsid w:val="00045C39"/>
    <w:rsid w:val="00046300"/>
    <w:rsid w:val="000468F5"/>
    <w:rsid w:val="0005035E"/>
    <w:rsid w:val="00051354"/>
    <w:rsid w:val="00054B2D"/>
    <w:rsid w:val="00056657"/>
    <w:rsid w:val="00056F57"/>
    <w:rsid w:val="00061CF0"/>
    <w:rsid w:val="00062A3E"/>
    <w:rsid w:val="000631B8"/>
    <w:rsid w:val="00063C3B"/>
    <w:rsid w:val="00064C2B"/>
    <w:rsid w:val="00065CC9"/>
    <w:rsid w:val="0006692E"/>
    <w:rsid w:val="00070C33"/>
    <w:rsid w:val="00070EDC"/>
    <w:rsid w:val="00075868"/>
    <w:rsid w:val="000803DA"/>
    <w:rsid w:val="00081756"/>
    <w:rsid w:val="00083E8D"/>
    <w:rsid w:val="000913EA"/>
    <w:rsid w:val="00093109"/>
    <w:rsid w:val="0009469E"/>
    <w:rsid w:val="0009479B"/>
    <w:rsid w:val="00096612"/>
    <w:rsid w:val="000A3057"/>
    <w:rsid w:val="000B04C5"/>
    <w:rsid w:val="000B1EC5"/>
    <w:rsid w:val="000B585E"/>
    <w:rsid w:val="000C1393"/>
    <w:rsid w:val="000C3165"/>
    <w:rsid w:val="000D3B6E"/>
    <w:rsid w:val="000D3DA3"/>
    <w:rsid w:val="000D6118"/>
    <w:rsid w:val="000D762A"/>
    <w:rsid w:val="000D790C"/>
    <w:rsid w:val="000D7C54"/>
    <w:rsid w:val="000D7D7B"/>
    <w:rsid w:val="000E24D5"/>
    <w:rsid w:val="000E71AC"/>
    <w:rsid w:val="000F12A5"/>
    <w:rsid w:val="000F44A2"/>
    <w:rsid w:val="000F4C9D"/>
    <w:rsid w:val="000F793C"/>
    <w:rsid w:val="00100B49"/>
    <w:rsid w:val="00101DA3"/>
    <w:rsid w:val="001065CE"/>
    <w:rsid w:val="00106BBD"/>
    <w:rsid w:val="00107E16"/>
    <w:rsid w:val="00110894"/>
    <w:rsid w:val="00112019"/>
    <w:rsid w:val="00114378"/>
    <w:rsid w:val="00122759"/>
    <w:rsid w:val="00122802"/>
    <w:rsid w:val="00122C65"/>
    <w:rsid w:val="0012300A"/>
    <w:rsid w:val="001245FE"/>
    <w:rsid w:val="00125D53"/>
    <w:rsid w:val="00127787"/>
    <w:rsid w:val="001314E8"/>
    <w:rsid w:val="00132092"/>
    <w:rsid w:val="00132FCC"/>
    <w:rsid w:val="00134A07"/>
    <w:rsid w:val="001374F1"/>
    <w:rsid w:val="001425F6"/>
    <w:rsid w:val="00144144"/>
    <w:rsid w:val="001473DA"/>
    <w:rsid w:val="00151D2E"/>
    <w:rsid w:val="00153933"/>
    <w:rsid w:val="001540B2"/>
    <w:rsid w:val="00154EE8"/>
    <w:rsid w:val="001601BC"/>
    <w:rsid w:val="00161B22"/>
    <w:rsid w:val="00164378"/>
    <w:rsid w:val="00165569"/>
    <w:rsid w:val="0017318E"/>
    <w:rsid w:val="001746C7"/>
    <w:rsid w:val="001751B8"/>
    <w:rsid w:val="00177915"/>
    <w:rsid w:val="00180AC8"/>
    <w:rsid w:val="00190B77"/>
    <w:rsid w:val="00191B9B"/>
    <w:rsid w:val="00192932"/>
    <w:rsid w:val="00192BB0"/>
    <w:rsid w:val="001974E6"/>
    <w:rsid w:val="001A0A3D"/>
    <w:rsid w:val="001A122D"/>
    <w:rsid w:val="001A3B51"/>
    <w:rsid w:val="001A4722"/>
    <w:rsid w:val="001B303F"/>
    <w:rsid w:val="001C0020"/>
    <w:rsid w:val="001C269F"/>
    <w:rsid w:val="001C30EF"/>
    <w:rsid w:val="001C443F"/>
    <w:rsid w:val="001C73AB"/>
    <w:rsid w:val="001C7ADE"/>
    <w:rsid w:val="001D4289"/>
    <w:rsid w:val="001D6BAD"/>
    <w:rsid w:val="001E29DD"/>
    <w:rsid w:val="001E46DB"/>
    <w:rsid w:val="001E65E7"/>
    <w:rsid w:val="001E78DE"/>
    <w:rsid w:val="001F0A92"/>
    <w:rsid w:val="001F6ECF"/>
    <w:rsid w:val="001F7498"/>
    <w:rsid w:val="001F7900"/>
    <w:rsid w:val="00200097"/>
    <w:rsid w:val="00200A47"/>
    <w:rsid w:val="00201E93"/>
    <w:rsid w:val="00207FC3"/>
    <w:rsid w:val="002100E5"/>
    <w:rsid w:val="0021346B"/>
    <w:rsid w:val="00216C78"/>
    <w:rsid w:val="002208CC"/>
    <w:rsid w:val="00223B93"/>
    <w:rsid w:val="00225804"/>
    <w:rsid w:val="00225873"/>
    <w:rsid w:val="00225F54"/>
    <w:rsid w:val="00226CD5"/>
    <w:rsid w:val="00231E74"/>
    <w:rsid w:val="00232467"/>
    <w:rsid w:val="00232F3A"/>
    <w:rsid w:val="0023502D"/>
    <w:rsid w:val="002357E3"/>
    <w:rsid w:val="00240CCC"/>
    <w:rsid w:val="00243250"/>
    <w:rsid w:val="00243D2B"/>
    <w:rsid w:val="00246197"/>
    <w:rsid w:val="00254047"/>
    <w:rsid w:val="00257DE2"/>
    <w:rsid w:val="00261D6E"/>
    <w:rsid w:val="00261F3F"/>
    <w:rsid w:val="0026353F"/>
    <w:rsid w:val="002641F5"/>
    <w:rsid w:val="002724AB"/>
    <w:rsid w:val="002748F1"/>
    <w:rsid w:val="002763A4"/>
    <w:rsid w:val="002769CB"/>
    <w:rsid w:val="00277371"/>
    <w:rsid w:val="002801B1"/>
    <w:rsid w:val="002807F7"/>
    <w:rsid w:val="0028140C"/>
    <w:rsid w:val="00282CBE"/>
    <w:rsid w:val="00283236"/>
    <w:rsid w:val="0028375F"/>
    <w:rsid w:val="00284C08"/>
    <w:rsid w:val="00292E6A"/>
    <w:rsid w:val="00294304"/>
    <w:rsid w:val="00296552"/>
    <w:rsid w:val="002A04E2"/>
    <w:rsid w:val="002A1208"/>
    <w:rsid w:val="002A12AC"/>
    <w:rsid w:val="002A1E42"/>
    <w:rsid w:val="002A1F26"/>
    <w:rsid w:val="002A4298"/>
    <w:rsid w:val="002A4D7C"/>
    <w:rsid w:val="002B7139"/>
    <w:rsid w:val="002C78FB"/>
    <w:rsid w:val="002C79E9"/>
    <w:rsid w:val="002C7F4B"/>
    <w:rsid w:val="002D01FB"/>
    <w:rsid w:val="002D0D7F"/>
    <w:rsid w:val="002D2136"/>
    <w:rsid w:val="002D52A3"/>
    <w:rsid w:val="002D6615"/>
    <w:rsid w:val="002F4A19"/>
    <w:rsid w:val="002F7514"/>
    <w:rsid w:val="003003A9"/>
    <w:rsid w:val="00300B08"/>
    <w:rsid w:val="00303988"/>
    <w:rsid w:val="0031148B"/>
    <w:rsid w:val="00311BE4"/>
    <w:rsid w:val="00323915"/>
    <w:rsid w:val="00323E37"/>
    <w:rsid w:val="00324091"/>
    <w:rsid w:val="0032450D"/>
    <w:rsid w:val="003248E9"/>
    <w:rsid w:val="003251C0"/>
    <w:rsid w:val="00327623"/>
    <w:rsid w:val="00331403"/>
    <w:rsid w:val="00335630"/>
    <w:rsid w:val="0033662A"/>
    <w:rsid w:val="003378C4"/>
    <w:rsid w:val="00342C58"/>
    <w:rsid w:val="00342F3A"/>
    <w:rsid w:val="0034405A"/>
    <w:rsid w:val="0034652E"/>
    <w:rsid w:val="00346B8D"/>
    <w:rsid w:val="00347D59"/>
    <w:rsid w:val="003511D5"/>
    <w:rsid w:val="00352C6C"/>
    <w:rsid w:val="00353DB7"/>
    <w:rsid w:val="0035572C"/>
    <w:rsid w:val="00356010"/>
    <w:rsid w:val="0035726E"/>
    <w:rsid w:val="00362A54"/>
    <w:rsid w:val="003630FD"/>
    <w:rsid w:val="003669F0"/>
    <w:rsid w:val="00367039"/>
    <w:rsid w:val="0037098A"/>
    <w:rsid w:val="00373ACE"/>
    <w:rsid w:val="00382370"/>
    <w:rsid w:val="0038584B"/>
    <w:rsid w:val="00390A7A"/>
    <w:rsid w:val="00390C15"/>
    <w:rsid w:val="003914B6"/>
    <w:rsid w:val="0039229C"/>
    <w:rsid w:val="003937DA"/>
    <w:rsid w:val="00393808"/>
    <w:rsid w:val="00394294"/>
    <w:rsid w:val="00396318"/>
    <w:rsid w:val="003A2AA0"/>
    <w:rsid w:val="003A5186"/>
    <w:rsid w:val="003D35C4"/>
    <w:rsid w:val="003D4541"/>
    <w:rsid w:val="003D52A9"/>
    <w:rsid w:val="003E3E1B"/>
    <w:rsid w:val="003F4519"/>
    <w:rsid w:val="003F627B"/>
    <w:rsid w:val="003F75A2"/>
    <w:rsid w:val="00401860"/>
    <w:rsid w:val="00401E9B"/>
    <w:rsid w:val="0041327C"/>
    <w:rsid w:val="00415443"/>
    <w:rsid w:val="00417499"/>
    <w:rsid w:val="00420FA7"/>
    <w:rsid w:val="00427786"/>
    <w:rsid w:val="00427FEE"/>
    <w:rsid w:val="00433D36"/>
    <w:rsid w:val="0043632C"/>
    <w:rsid w:val="004371DD"/>
    <w:rsid w:val="00440D8D"/>
    <w:rsid w:val="00441002"/>
    <w:rsid w:val="00441D70"/>
    <w:rsid w:val="0044586A"/>
    <w:rsid w:val="00447BAE"/>
    <w:rsid w:val="0045264F"/>
    <w:rsid w:val="00457295"/>
    <w:rsid w:val="00463173"/>
    <w:rsid w:val="00463D3A"/>
    <w:rsid w:val="00471E9D"/>
    <w:rsid w:val="004757DB"/>
    <w:rsid w:val="0048050D"/>
    <w:rsid w:val="0048343D"/>
    <w:rsid w:val="004946EF"/>
    <w:rsid w:val="00495562"/>
    <w:rsid w:val="00495FC1"/>
    <w:rsid w:val="004A00C8"/>
    <w:rsid w:val="004A07C3"/>
    <w:rsid w:val="004A4FAF"/>
    <w:rsid w:val="004A5CF5"/>
    <w:rsid w:val="004B0B3F"/>
    <w:rsid w:val="004B61F0"/>
    <w:rsid w:val="004C7377"/>
    <w:rsid w:val="004C75E0"/>
    <w:rsid w:val="004C79E3"/>
    <w:rsid w:val="004D5BCB"/>
    <w:rsid w:val="004E0777"/>
    <w:rsid w:val="004E2692"/>
    <w:rsid w:val="004E7B1F"/>
    <w:rsid w:val="004F7FBA"/>
    <w:rsid w:val="0050029F"/>
    <w:rsid w:val="0050042B"/>
    <w:rsid w:val="00500D57"/>
    <w:rsid w:val="0050118A"/>
    <w:rsid w:val="00502462"/>
    <w:rsid w:val="00503BBB"/>
    <w:rsid w:val="00510F1C"/>
    <w:rsid w:val="00521980"/>
    <w:rsid w:val="00532150"/>
    <w:rsid w:val="00532CF9"/>
    <w:rsid w:val="005332E0"/>
    <w:rsid w:val="0053579F"/>
    <w:rsid w:val="00540F21"/>
    <w:rsid w:val="00541862"/>
    <w:rsid w:val="005419AC"/>
    <w:rsid w:val="00543CA0"/>
    <w:rsid w:val="0055060C"/>
    <w:rsid w:val="00550A9A"/>
    <w:rsid w:val="00551E2F"/>
    <w:rsid w:val="00554124"/>
    <w:rsid w:val="00561649"/>
    <w:rsid w:val="00571945"/>
    <w:rsid w:val="00571EC2"/>
    <w:rsid w:val="00574957"/>
    <w:rsid w:val="0057676A"/>
    <w:rsid w:val="005803CF"/>
    <w:rsid w:val="005869E7"/>
    <w:rsid w:val="00587414"/>
    <w:rsid w:val="005902DF"/>
    <w:rsid w:val="005A2579"/>
    <w:rsid w:val="005A25C2"/>
    <w:rsid w:val="005A3E59"/>
    <w:rsid w:val="005A48BD"/>
    <w:rsid w:val="005B0775"/>
    <w:rsid w:val="005B3CBB"/>
    <w:rsid w:val="005B3CEB"/>
    <w:rsid w:val="005B5995"/>
    <w:rsid w:val="005B5B1B"/>
    <w:rsid w:val="005B7374"/>
    <w:rsid w:val="005D5525"/>
    <w:rsid w:val="005E39BA"/>
    <w:rsid w:val="005E4707"/>
    <w:rsid w:val="005F0D08"/>
    <w:rsid w:val="005F1116"/>
    <w:rsid w:val="005F39EB"/>
    <w:rsid w:val="005F4796"/>
    <w:rsid w:val="005F5E70"/>
    <w:rsid w:val="005F6755"/>
    <w:rsid w:val="005F6907"/>
    <w:rsid w:val="00602F47"/>
    <w:rsid w:val="00607FB3"/>
    <w:rsid w:val="0061253F"/>
    <w:rsid w:val="006170F0"/>
    <w:rsid w:val="00620304"/>
    <w:rsid w:val="0063008E"/>
    <w:rsid w:val="00633B16"/>
    <w:rsid w:val="00634B4F"/>
    <w:rsid w:val="006362D4"/>
    <w:rsid w:val="0063641A"/>
    <w:rsid w:val="00641057"/>
    <w:rsid w:val="006459EC"/>
    <w:rsid w:val="00652978"/>
    <w:rsid w:val="006551B2"/>
    <w:rsid w:val="006613C0"/>
    <w:rsid w:val="00662A92"/>
    <w:rsid w:val="00662C56"/>
    <w:rsid w:val="006638C3"/>
    <w:rsid w:val="00663CFE"/>
    <w:rsid w:val="0066723F"/>
    <w:rsid w:val="0066765E"/>
    <w:rsid w:val="0068523C"/>
    <w:rsid w:val="006877EF"/>
    <w:rsid w:val="0069328B"/>
    <w:rsid w:val="006A1EB3"/>
    <w:rsid w:val="006B3422"/>
    <w:rsid w:val="006B3BB5"/>
    <w:rsid w:val="006B48AF"/>
    <w:rsid w:val="006B4C25"/>
    <w:rsid w:val="006D39C8"/>
    <w:rsid w:val="006D49EB"/>
    <w:rsid w:val="006D5F22"/>
    <w:rsid w:val="006D70D7"/>
    <w:rsid w:val="006E17A8"/>
    <w:rsid w:val="006E411F"/>
    <w:rsid w:val="006F50AD"/>
    <w:rsid w:val="00705603"/>
    <w:rsid w:val="00707438"/>
    <w:rsid w:val="0072244B"/>
    <w:rsid w:val="00723181"/>
    <w:rsid w:val="0073077F"/>
    <w:rsid w:val="00733DD6"/>
    <w:rsid w:val="007367BF"/>
    <w:rsid w:val="00740187"/>
    <w:rsid w:val="00741564"/>
    <w:rsid w:val="00742DAF"/>
    <w:rsid w:val="00743C2E"/>
    <w:rsid w:val="00743EA6"/>
    <w:rsid w:val="00745C24"/>
    <w:rsid w:val="007614BA"/>
    <w:rsid w:val="00763D7B"/>
    <w:rsid w:val="00763FFC"/>
    <w:rsid w:val="00765172"/>
    <w:rsid w:val="00777FEE"/>
    <w:rsid w:val="00784DF4"/>
    <w:rsid w:val="0078500A"/>
    <w:rsid w:val="0079776E"/>
    <w:rsid w:val="007A010A"/>
    <w:rsid w:val="007A2832"/>
    <w:rsid w:val="007A4C92"/>
    <w:rsid w:val="007B3308"/>
    <w:rsid w:val="007B7E6E"/>
    <w:rsid w:val="007C20B3"/>
    <w:rsid w:val="007C38E1"/>
    <w:rsid w:val="007C60D9"/>
    <w:rsid w:val="007D074B"/>
    <w:rsid w:val="007E387A"/>
    <w:rsid w:val="007E534D"/>
    <w:rsid w:val="007F26AC"/>
    <w:rsid w:val="007F3093"/>
    <w:rsid w:val="007F5C09"/>
    <w:rsid w:val="00800578"/>
    <w:rsid w:val="00800C64"/>
    <w:rsid w:val="008019D7"/>
    <w:rsid w:val="00802AD2"/>
    <w:rsid w:val="00812F49"/>
    <w:rsid w:val="00813252"/>
    <w:rsid w:val="00814EEE"/>
    <w:rsid w:val="00825F43"/>
    <w:rsid w:val="0083194C"/>
    <w:rsid w:val="00834867"/>
    <w:rsid w:val="00835D0F"/>
    <w:rsid w:val="00846DDC"/>
    <w:rsid w:val="00851977"/>
    <w:rsid w:val="0085465A"/>
    <w:rsid w:val="00855107"/>
    <w:rsid w:val="00855EEF"/>
    <w:rsid w:val="00857CB2"/>
    <w:rsid w:val="008642C0"/>
    <w:rsid w:val="00865018"/>
    <w:rsid w:val="0086645F"/>
    <w:rsid w:val="00881331"/>
    <w:rsid w:val="008817DC"/>
    <w:rsid w:val="008831AE"/>
    <w:rsid w:val="00883F51"/>
    <w:rsid w:val="00884B18"/>
    <w:rsid w:val="0089049A"/>
    <w:rsid w:val="0089061B"/>
    <w:rsid w:val="008957D4"/>
    <w:rsid w:val="00897834"/>
    <w:rsid w:val="008A19DF"/>
    <w:rsid w:val="008A2896"/>
    <w:rsid w:val="008A3DEC"/>
    <w:rsid w:val="008A48F8"/>
    <w:rsid w:val="008A4F0E"/>
    <w:rsid w:val="008A5D1F"/>
    <w:rsid w:val="008A7BCB"/>
    <w:rsid w:val="008B6015"/>
    <w:rsid w:val="008B7D95"/>
    <w:rsid w:val="008C3162"/>
    <w:rsid w:val="008C3440"/>
    <w:rsid w:val="008C6901"/>
    <w:rsid w:val="008C7A47"/>
    <w:rsid w:val="008D798A"/>
    <w:rsid w:val="008E00C8"/>
    <w:rsid w:val="008E7488"/>
    <w:rsid w:val="008E76AB"/>
    <w:rsid w:val="008F0F9E"/>
    <w:rsid w:val="008F1338"/>
    <w:rsid w:val="008F1B77"/>
    <w:rsid w:val="008F4DD7"/>
    <w:rsid w:val="008F6CA8"/>
    <w:rsid w:val="00902DDF"/>
    <w:rsid w:val="009058AA"/>
    <w:rsid w:val="009110F7"/>
    <w:rsid w:val="009154F4"/>
    <w:rsid w:val="00915B6A"/>
    <w:rsid w:val="009171BA"/>
    <w:rsid w:val="009175F6"/>
    <w:rsid w:val="00924EB4"/>
    <w:rsid w:val="00936211"/>
    <w:rsid w:val="0093674B"/>
    <w:rsid w:val="00946241"/>
    <w:rsid w:val="0095030E"/>
    <w:rsid w:val="00953BB5"/>
    <w:rsid w:val="00956A31"/>
    <w:rsid w:val="00957273"/>
    <w:rsid w:val="00957B35"/>
    <w:rsid w:val="009604A0"/>
    <w:rsid w:val="00961555"/>
    <w:rsid w:val="00967161"/>
    <w:rsid w:val="0097291C"/>
    <w:rsid w:val="00981DCD"/>
    <w:rsid w:val="00983C74"/>
    <w:rsid w:val="00984F49"/>
    <w:rsid w:val="00986410"/>
    <w:rsid w:val="00986FDA"/>
    <w:rsid w:val="00990018"/>
    <w:rsid w:val="00991CE1"/>
    <w:rsid w:val="009934C5"/>
    <w:rsid w:val="00997BCD"/>
    <w:rsid w:val="009A0D1E"/>
    <w:rsid w:val="009A43C2"/>
    <w:rsid w:val="009A7F25"/>
    <w:rsid w:val="009B10CA"/>
    <w:rsid w:val="009B4522"/>
    <w:rsid w:val="009B5850"/>
    <w:rsid w:val="009C21B8"/>
    <w:rsid w:val="009C4678"/>
    <w:rsid w:val="009C6D9F"/>
    <w:rsid w:val="009D14CE"/>
    <w:rsid w:val="009D5B46"/>
    <w:rsid w:val="009E309E"/>
    <w:rsid w:val="009E63C5"/>
    <w:rsid w:val="009F33F0"/>
    <w:rsid w:val="009F4AC3"/>
    <w:rsid w:val="00A02B9C"/>
    <w:rsid w:val="00A05E1B"/>
    <w:rsid w:val="00A101FF"/>
    <w:rsid w:val="00A11219"/>
    <w:rsid w:val="00A121DE"/>
    <w:rsid w:val="00A13AF4"/>
    <w:rsid w:val="00A13D25"/>
    <w:rsid w:val="00A17B65"/>
    <w:rsid w:val="00A201D6"/>
    <w:rsid w:val="00A213F9"/>
    <w:rsid w:val="00A2383D"/>
    <w:rsid w:val="00A27706"/>
    <w:rsid w:val="00A30A45"/>
    <w:rsid w:val="00A31B23"/>
    <w:rsid w:val="00A350B0"/>
    <w:rsid w:val="00A35E8A"/>
    <w:rsid w:val="00A41835"/>
    <w:rsid w:val="00A440AD"/>
    <w:rsid w:val="00A53308"/>
    <w:rsid w:val="00A54188"/>
    <w:rsid w:val="00A54824"/>
    <w:rsid w:val="00A75379"/>
    <w:rsid w:val="00A77F81"/>
    <w:rsid w:val="00A816F0"/>
    <w:rsid w:val="00A81CBB"/>
    <w:rsid w:val="00A833DB"/>
    <w:rsid w:val="00A84E02"/>
    <w:rsid w:val="00A8762C"/>
    <w:rsid w:val="00A922EB"/>
    <w:rsid w:val="00A939AD"/>
    <w:rsid w:val="00A94052"/>
    <w:rsid w:val="00A9442A"/>
    <w:rsid w:val="00A9472C"/>
    <w:rsid w:val="00AA0D27"/>
    <w:rsid w:val="00AA1B34"/>
    <w:rsid w:val="00AA4EC0"/>
    <w:rsid w:val="00AA5649"/>
    <w:rsid w:val="00AA5F87"/>
    <w:rsid w:val="00AB03A9"/>
    <w:rsid w:val="00AB29D2"/>
    <w:rsid w:val="00AB4676"/>
    <w:rsid w:val="00AB55E2"/>
    <w:rsid w:val="00AB5A76"/>
    <w:rsid w:val="00AC143E"/>
    <w:rsid w:val="00AC1714"/>
    <w:rsid w:val="00AC1896"/>
    <w:rsid w:val="00AC378C"/>
    <w:rsid w:val="00AC4311"/>
    <w:rsid w:val="00AD308A"/>
    <w:rsid w:val="00AD4CE4"/>
    <w:rsid w:val="00AD5D4B"/>
    <w:rsid w:val="00AE4924"/>
    <w:rsid w:val="00AF63C4"/>
    <w:rsid w:val="00AF6ADC"/>
    <w:rsid w:val="00B07EA7"/>
    <w:rsid w:val="00B12D79"/>
    <w:rsid w:val="00B15961"/>
    <w:rsid w:val="00B21C70"/>
    <w:rsid w:val="00B233FE"/>
    <w:rsid w:val="00B23D67"/>
    <w:rsid w:val="00B30EF1"/>
    <w:rsid w:val="00B33DF0"/>
    <w:rsid w:val="00B37F9E"/>
    <w:rsid w:val="00B416F4"/>
    <w:rsid w:val="00B433D4"/>
    <w:rsid w:val="00B436BA"/>
    <w:rsid w:val="00B458B5"/>
    <w:rsid w:val="00B52D38"/>
    <w:rsid w:val="00B53335"/>
    <w:rsid w:val="00B55147"/>
    <w:rsid w:val="00B5587A"/>
    <w:rsid w:val="00B56A18"/>
    <w:rsid w:val="00B57C53"/>
    <w:rsid w:val="00B71D59"/>
    <w:rsid w:val="00B720FA"/>
    <w:rsid w:val="00B82194"/>
    <w:rsid w:val="00B82B5A"/>
    <w:rsid w:val="00B83890"/>
    <w:rsid w:val="00B860DD"/>
    <w:rsid w:val="00B86755"/>
    <w:rsid w:val="00B87410"/>
    <w:rsid w:val="00B8787A"/>
    <w:rsid w:val="00B94678"/>
    <w:rsid w:val="00B96061"/>
    <w:rsid w:val="00BA1BF9"/>
    <w:rsid w:val="00BB0FBC"/>
    <w:rsid w:val="00BC0849"/>
    <w:rsid w:val="00BC6D74"/>
    <w:rsid w:val="00BD2686"/>
    <w:rsid w:val="00BD2DFF"/>
    <w:rsid w:val="00BE2069"/>
    <w:rsid w:val="00BE403D"/>
    <w:rsid w:val="00BE451B"/>
    <w:rsid w:val="00BF4215"/>
    <w:rsid w:val="00BF4C4D"/>
    <w:rsid w:val="00BF73F7"/>
    <w:rsid w:val="00BF7B95"/>
    <w:rsid w:val="00C034B0"/>
    <w:rsid w:val="00C04092"/>
    <w:rsid w:val="00C048D7"/>
    <w:rsid w:val="00C11037"/>
    <w:rsid w:val="00C164D5"/>
    <w:rsid w:val="00C17621"/>
    <w:rsid w:val="00C17B14"/>
    <w:rsid w:val="00C215BD"/>
    <w:rsid w:val="00C22B88"/>
    <w:rsid w:val="00C23B39"/>
    <w:rsid w:val="00C272E5"/>
    <w:rsid w:val="00C30053"/>
    <w:rsid w:val="00C303E2"/>
    <w:rsid w:val="00C3273E"/>
    <w:rsid w:val="00C34B8A"/>
    <w:rsid w:val="00C41A3F"/>
    <w:rsid w:val="00C52002"/>
    <w:rsid w:val="00C53E62"/>
    <w:rsid w:val="00C53F22"/>
    <w:rsid w:val="00C54B81"/>
    <w:rsid w:val="00C55988"/>
    <w:rsid w:val="00C66126"/>
    <w:rsid w:val="00C66348"/>
    <w:rsid w:val="00C752D1"/>
    <w:rsid w:val="00C760C4"/>
    <w:rsid w:val="00C855B2"/>
    <w:rsid w:val="00C86D6E"/>
    <w:rsid w:val="00C927D3"/>
    <w:rsid w:val="00C96112"/>
    <w:rsid w:val="00C97B97"/>
    <w:rsid w:val="00CA02F0"/>
    <w:rsid w:val="00CA4238"/>
    <w:rsid w:val="00CB0170"/>
    <w:rsid w:val="00CB3E7C"/>
    <w:rsid w:val="00CB7B23"/>
    <w:rsid w:val="00CC15BA"/>
    <w:rsid w:val="00CC2BCD"/>
    <w:rsid w:val="00CD0390"/>
    <w:rsid w:val="00CD4063"/>
    <w:rsid w:val="00CE5D84"/>
    <w:rsid w:val="00CE7914"/>
    <w:rsid w:val="00CF02BB"/>
    <w:rsid w:val="00CF1C47"/>
    <w:rsid w:val="00CF4474"/>
    <w:rsid w:val="00CF6ACB"/>
    <w:rsid w:val="00CF6E6C"/>
    <w:rsid w:val="00D0033A"/>
    <w:rsid w:val="00D036FF"/>
    <w:rsid w:val="00D0404D"/>
    <w:rsid w:val="00D051D3"/>
    <w:rsid w:val="00D144E4"/>
    <w:rsid w:val="00D176A1"/>
    <w:rsid w:val="00D17CE4"/>
    <w:rsid w:val="00D21383"/>
    <w:rsid w:val="00D21690"/>
    <w:rsid w:val="00D23E25"/>
    <w:rsid w:val="00D30435"/>
    <w:rsid w:val="00D30ECC"/>
    <w:rsid w:val="00D3147F"/>
    <w:rsid w:val="00D326F9"/>
    <w:rsid w:val="00D36658"/>
    <w:rsid w:val="00D373D3"/>
    <w:rsid w:val="00D378B4"/>
    <w:rsid w:val="00D41B4C"/>
    <w:rsid w:val="00D42CB0"/>
    <w:rsid w:val="00D433D6"/>
    <w:rsid w:val="00D4347A"/>
    <w:rsid w:val="00D44805"/>
    <w:rsid w:val="00D44AC4"/>
    <w:rsid w:val="00D454C4"/>
    <w:rsid w:val="00D508D5"/>
    <w:rsid w:val="00D556A3"/>
    <w:rsid w:val="00D55D8E"/>
    <w:rsid w:val="00D57A29"/>
    <w:rsid w:val="00D6207E"/>
    <w:rsid w:val="00D64C07"/>
    <w:rsid w:val="00D65AAD"/>
    <w:rsid w:val="00D677E1"/>
    <w:rsid w:val="00D74893"/>
    <w:rsid w:val="00D80A02"/>
    <w:rsid w:val="00D81826"/>
    <w:rsid w:val="00D81F2F"/>
    <w:rsid w:val="00D82FB2"/>
    <w:rsid w:val="00D8315A"/>
    <w:rsid w:val="00D8439B"/>
    <w:rsid w:val="00D87E17"/>
    <w:rsid w:val="00D92C79"/>
    <w:rsid w:val="00D9554C"/>
    <w:rsid w:val="00D97092"/>
    <w:rsid w:val="00DA01EB"/>
    <w:rsid w:val="00DB05AA"/>
    <w:rsid w:val="00DB0FBC"/>
    <w:rsid w:val="00DB5421"/>
    <w:rsid w:val="00DC01E5"/>
    <w:rsid w:val="00DC0497"/>
    <w:rsid w:val="00DC0E6A"/>
    <w:rsid w:val="00DC66BA"/>
    <w:rsid w:val="00DC6749"/>
    <w:rsid w:val="00DD0766"/>
    <w:rsid w:val="00DD0A78"/>
    <w:rsid w:val="00DD0E2F"/>
    <w:rsid w:val="00DD25F8"/>
    <w:rsid w:val="00DD36E4"/>
    <w:rsid w:val="00DD5779"/>
    <w:rsid w:val="00DD6A48"/>
    <w:rsid w:val="00DD7AE7"/>
    <w:rsid w:val="00DE0277"/>
    <w:rsid w:val="00DE24E2"/>
    <w:rsid w:val="00DF4C26"/>
    <w:rsid w:val="00DF590A"/>
    <w:rsid w:val="00E02FD0"/>
    <w:rsid w:val="00E04AC6"/>
    <w:rsid w:val="00E06B8F"/>
    <w:rsid w:val="00E07CF1"/>
    <w:rsid w:val="00E13857"/>
    <w:rsid w:val="00E25FB5"/>
    <w:rsid w:val="00E263A0"/>
    <w:rsid w:val="00E303BC"/>
    <w:rsid w:val="00E3513F"/>
    <w:rsid w:val="00E37F09"/>
    <w:rsid w:val="00E441A0"/>
    <w:rsid w:val="00E45AF2"/>
    <w:rsid w:val="00E46613"/>
    <w:rsid w:val="00E51D24"/>
    <w:rsid w:val="00E536F8"/>
    <w:rsid w:val="00E55897"/>
    <w:rsid w:val="00E600FA"/>
    <w:rsid w:val="00E60623"/>
    <w:rsid w:val="00E60F53"/>
    <w:rsid w:val="00E64278"/>
    <w:rsid w:val="00E64A32"/>
    <w:rsid w:val="00E705A9"/>
    <w:rsid w:val="00E70B03"/>
    <w:rsid w:val="00E713A7"/>
    <w:rsid w:val="00E72EFA"/>
    <w:rsid w:val="00E746D9"/>
    <w:rsid w:val="00E74D60"/>
    <w:rsid w:val="00E74EAF"/>
    <w:rsid w:val="00E812A1"/>
    <w:rsid w:val="00E82F36"/>
    <w:rsid w:val="00E852E3"/>
    <w:rsid w:val="00E87EA1"/>
    <w:rsid w:val="00E924F5"/>
    <w:rsid w:val="00E94B6C"/>
    <w:rsid w:val="00E94DC7"/>
    <w:rsid w:val="00E94E41"/>
    <w:rsid w:val="00E951D8"/>
    <w:rsid w:val="00E95DD5"/>
    <w:rsid w:val="00E9712B"/>
    <w:rsid w:val="00EA1016"/>
    <w:rsid w:val="00EA4B01"/>
    <w:rsid w:val="00EA5B88"/>
    <w:rsid w:val="00EA713A"/>
    <w:rsid w:val="00EB138F"/>
    <w:rsid w:val="00EB36BC"/>
    <w:rsid w:val="00EB3BB3"/>
    <w:rsid w:val="00EB431B"/>
    <w:rsid w:val="00EB4FED"/>
    <w:rsid w:val="00EB5483"/>
    <w:rsid w:val="00EB5A77"/>
    <w:rsid w:val="00EC0B4E"/>
    <w:rsid w:val="00EC335A"/>
    <w:rsid w:val="00EC43B7"/>
    <w:rsid w:val="00EC6AC3"/>
    <w:rsid w:val="00ED441D"/>
    <w:rsid w:val="00ED536A"/>
    <w:rsid w:val="00EE5966"/>
    <w:rsid w:val="00EE5D2D"/>
    <w:rsid w:val="00EF0FE4"/>
    <w:rsid w:val="00EF12A5"/>
    <w:rsid w:val="00EF300E"/>
    <w:rsid w:val="00F0011A"/>
    <w:rsid w:val="00F03780"/>
    <w:rsid w:val="00F04801"/>
    <w:rsid w:val="00F0541B"/>
    <w:rsid w:val="00F05D2B"/>
    <w:rsid w:val="00F13EA1"/>
    <w:rsid w:val="00F16799"/>
    <w:rsid w:val="00F307B4"/>
    <w:rsid w:val="00F31F21"/>
    <w:rsid w:val="00F43CAA"/>
    <w:rsid w:val="00F45C89"/>
    <w:rsid w:val="00F4687D"/>
    <w:rsid w:val="00F50725"/>
    <w:rsid w:val="00F51238"/>
    <w:rsid w:val="00F537B5"/>
    <w:rsid w:val="00F54826"/>
    <w:rsid w:val="00F5524D"/>
    <w:rsid w:val="00F56126"/>
    <w:rsid w:val="00F56B13"/>
    <w:rsid w:val="00F57F9B"/>
    <w:rsid w:val="00F62A37"/>
    <w:rsid w:val="00F70B15"/>
    <w:rsid w:val="00F742FA"/>
    <w:rsid w:val="00F76F7A"/>
    <w:rsid w:val="00F81A7C"/>
    <w:rsid w:val="00F83331"/>
    <w:rsid w:val="00F936E4"/>
    <w:rsid w:val="00FA1A0E"/>
    <w:rsid w:val="00FA4EE7"/>
    <w:rsid w:val="00FB04C9"/>
    <w:rsid w:val="00FB12BA"/>
    <w:rsid w:val="00FB24A5"/>
    <w:rsid w:val="00FB3DDF"/>
    <w:rsid w:val="00FB493E"/>
    <w:rsid w:val="00FC00DF"/>
    <w:rsid w:val="00FC051B"/>
    <w:rsid w:val="00FC0D08"/>
    <w:rsid w:val="00FC2384"/>
    <w:rsid w:val="00FD5A13"/>
    <w:rsid w:val="00FD61A5"/>
    <w:rsid w:val="00FE0ED3"/>
    <w:rsid w:val="00FF0CB7"/>
    <w:rsid w:val="00FF30CF"/>
    <w:rsid w:val="00FF4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523D"/>
  <w15:docId w15:val="{06F96A2C-B003-43F9-B4C2-FF325129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6A48"/>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B43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7178">
      <w:bodyDiv w:val="1"/>
      <w:marLeft w:val="0"/>
      <w:marRight w:val="0"/>
      <w:marTop w:val="0"/>
      <w:marBottom w:val="0"/>
      <w:divBdr>
        <w:top w:val="none" w:sz="0" w:space="0" w:color="auto"/>
        <w:left w:val="none" w:sz="0" w:space="0" w:color="auto"/>
        <w:bottom w:val="none" w:sz="0" w:space="0" w:color="auto"/>
        <w:right w:val="none" w:sz="0" w:space="0" w:color="auto"/>
      </w:divBdr>
    </w:div>
    <w:div w:id="93983053">
      <w:bodyDiv w:val="1"/>
      <w:marLeft w:val="0"/>
      <w:marRight w:val="0"/>
      <w:marTop w:val="0"/>
      <w:marBottom w:val="0"/>
      <w:divBdr>
        <w:top w:val="none" w:sz="0" w:space="0" w:color="auto"/>
        <w:left w:val="none" w:sz="0" w:space="0" w:color="auto"/>
        <w:bottom w:val="none" w:sz="0" w:space="0" w:color="auto"/>
        <w:right w:val="none" w:sz="0" w:space="0" w:color="auto"/>
      </w:divBdr>
    </w:div>
    <w:div w:id="139464989">
      <w:bodyDiv w:val="1"/>
      <w:marLeft w:val="0"/>
      <w:marRight w:val="0"/>
      <w:marTop w:val="0"/>
      <w:marBottom w:val="0"/>
      <w:divBdr>
        <w:top w:val="none" w:sz="0" w:space="0" w:color="auto"/>
        <w:left w:val="none" w:sz="0" w:space="0" w:color="auto"/>
        <w:bottom w:val="none" w:sz="0" w:space="0" w:color="auto"/>
        <w:right w:val="none" w:sz="0" w:space="0" w:color="auto"/>
      </w:divBdr>
    </w:div>
    <w:div w:id="232786683">
      <w:bodyDiv w:val="1"/>
      <w:marLeft w:val="0"/>
      <w:marRight w:val="0"/>
      <w:marTop w:val="0"/>
      <w:marBottom w:val="0"/>
      <w:divBdr>
        <w:top w:val="none" w:sz="0" w:space="0" w:color="auto"/>
        <w:left w:val="none" w:sz="0" w:space="0" w:color="auto"/>
        <w:bottom w:val="none" w:sz="0" w:space="0" w:color="auto"/>
        <w:right w:val="none" w:sz="0" w:space="0" w:color="auto"/>
      </w:divBdr>
    </w:div>
    <w:div w:id="280957569">
      <w:bodyDiv w:val="1"/>
      <w:marLeft w:val="0"/>
      <w:marRight w:val="0"/>
      <w:marTop w:val="0"/>
      <w:marBottom w:val="0"/>
      <w:divBdr>
        <w:top w:val="none" w:sz="0" w:space="0" w:color="auto"/>
        <w:left w:val="none" w:sz="0" w:space="0" w:color="auto"/>
        <w:bottom w:val="none" w:sz="0" w:space="0" w:color="auto"/>
        <w:right w:val="none" w:sz="0" w:space="0" w:color="auto"/>
      </w:divBdr>
    </w:div>
    <w:div w:id="345668747">
      <w:bodyDiv w:val="1"/>
      <w:marLeft w:val="0"/>
      <w:marRight w:val="0"/>
      <w:marTop w:val="0"/>
      <w:marBottom w:val="0"/>
      <w:divBdr>
        <w:top w:val="none" w:sz="0" w:space="0" w:color="auto"/>
        <w:left w:val="none" w:sz="0" w:space="0" w:color="auto"/>
        <w:bottom w:val="none" w:sz="0" w:space="0" w:color="auto"/>
        <w:right w:val="none" w:sz="0" w:space="0" w:color="auto"/>
      </w:divBdr>
    </w:div>
    <w:div w:id="428702083">
      <w:bodyDiv w:val="1"/>
      <w:marLeft w:val="0"/>
      <w:marRight w:val="0"/>
      <w:marTop w:val="0"/>
      <w:marBottom w:val="0"/>
      <w:divBdr>
        <w:top w:val="none" w:sz="0" w:space="0" w:color="auto"/>
        <w:left w:val="none" w:sz="0" w:space="0" w:color="auto"/>
        <w:bottom w:val="none" w:sz="0" w:space="0" w:color="auto"/>
        <w:right w:val="none" w:sz="0" w:space="0" w:color="auto"/>
      </w:divBdr>
    </w:div>
    <w:div w:id="703557140">
      <w:bodyDiv w:val="1"/>
      <w:marLeft w:val="0"/>
      <w:marRight w:val="0"/>
      <w:marTop w:val="0"/>
      <w:marBottom w:val="0"/>
      <w:divBdr>
        <w:top w:val="none" w:sz="0" w:space="0" w:color="auto"/>
        <w:left w:val="none" w:sz="0" w:space="0" w:color="auto"/>
        <w:bottom w:val="none" w:sz="0" w:space="0" w:color="auto"/>
        <w:right w:val="none" w:sz="0" w:space="0" w:color="auto"/>
      </w:divBdr>
    </w:div>
    <w:div w:id="763721810">
      <w:bodyDiv w:val="1"/>
      <w:marLeft w:val="0"/>
      <w:marRight w:val="0"/>
      <w:marTop w:val="0"/>
      <w:marBottom w:val="0"/>
      <w:divBdr>
        <w:top w:val="none" w:sz="0" w:space="0" w:color="auto"/>
        <w:left w:val="none" w:sz="0" w:space="0" w:color="auto"/>
        <w:bottom w:val="none" w:sz="0" w:space="0" w:color="auto"/>
        <w:right w:val="none" w:sz="0" w:space="0" w:color="auto"/>
      </w:divBdr>
    </w:div>
    <w:div w:id="772478103">
      <w:bodyDiv w:val="1"/>
      <w:marLeft w:val="0"/>
      <w:marRight w:val="0"/>
      <w:marTop w:val="0"/>
      <w:marBottom w:val="0"/>
      <w:divBdr>
        <w:top w:val="none" w:sz="0" w:space="0" w:color="auto"/>
        <w:left w:val="none" w:sz="0" w:space="0" w:color="auto"/>
        <w:bottom w:val="none" w:sz="0" w:space="0" w:color="auto"/>
        <w:right w:val="none" w:sz="0" w:space="0" w:color="auto"/>
      </w:divBdr>
    </w:div>
    <w:div w:id="867258772">
      <w:bodyDiv w:val="1"/>
      <w:marLeft w:val="0"/>
      <w:marRight w:val="0"/>
      <w:marTop w:val="0"/>
      <w:marBottom w:val="0"/>
      <w:divBdr>
        <w:top w:val="none" w:sz="0" w:space="0" w:color="auto"/>
        <w:left w:val="none" w:sz="0" w:space="0" w:color="auto"/>
        <w:bottom w:val="none" w:sz="0" w:space="0" w:color="auto"/>
        <w:right w:val="none" w:sz="0" w:space="0" w:color="auto"/>
      </w:divBdr>
    </w:div>
    <w:div w:id="983461727">
      <w:bodyDiv w:val="1"/>
      <w:marLeft w:val="0"/>
      <w:marRight w:val="0"/>
      <w:marTop w:val="0"/>
      <w:marBottom w:val="0"/>
      <w:divBdr>
        <w:top w:val="none" w:sz="0" w:space="0" w:color="auto"/>
        <w:left w:val="none" w:sz="0" w:space="0" w:color="auto"/>
        <w:bottom w:val="none" w:sz="0" w:space="0" w:color="auto"/>
        <w:right w:val="none" w:sz="0" w:space="0" w:color="auto"/>
      </w:divBdr>
    </w:div>
    <w:div w:id="1154446117">
      <w:bodyDiv w:val="1"/>
      <w:marLeft w:val="0"/>
      <w:marRight w:val="0"/>
      <w:marTop w:val="0"/>
      <w:marBottom w:val="0"/>
      <w:divBdr>
        <w:top w:val="none" w:sz="0" w:space="0" w:color="auto"/>
        <w:left w:val="none" w:sz="0" w:space="0" w:color="auto"/>
        <w:bottom w:val="none" w:sz="0" w:space="0" w:color="auto"/>
        <w:right w:val="none" w:sz="0" w:space="0" w:color="auto"/>
      </w:divBdr>
    </w:div>
    <w:div w:id="1234118662">
      <w:bodyDiv w:val="1"/>
      <w:marLeft w:val="0"/>
      <w:marRight w:val="0"/>
      <w:marTop w:val="0"/>
      <w:marBottom w:val="0"/>
      <w:divBdr>
        <w:top w:val="none" w:sz="0" w:space="0" w:color="auto"/>
        <w:left w:val="none" w:sz="0" w:space="0" w:color="auto"/>
        <w:bottom w:val="none" w:sz="0" w:space="0" w:color="auto"/>
        <w:right w:val="none" w:sz="0" w:space="0" w:color="auto"/>
      </w:divBdr>
    </w:div>
    <w:div w:id="1332415695">
      <w:bodyDiv w:val="1"/>
      <w:marLeft w:val="0"/>
      <w:marRight w:val="0"/>
      <w:marTop w:val="0"/>
      <w:marBottom w:val="0"/>
      <w:divBdr>
        <w:top w:val="none" w:sz="0" w:space="0" w:color="auto"/>
        <w:left w:val="none" w:sz="0" w:space="0" w:color="auto"/>
        <w:bottom w:val="none" w:sz="0" w:space="0" w:color="auto"/>
        <w:right w:val="none" w:sz="0" w:space="0" w:color="auto"/>
      </w:divBdr>
    </w:div>
    <w:div w:id="1406760566">
      <w:bodyDiv w:val="1"/>
      <w:marLeft w:val="0"/>
      <w:marRight w:val="0"/>
      <w:marTop w:val="0"/>
      <w:marBottom w:val="0"/>
      <w:divBdr>
        <w:top w:val="none" w:sz="0" w:space="0" w:color="auto"/>
        <w:left w:val="none" w:sz="0" w:space="0" w:color="auto"/>
        <w:bottom w:val="none" w:sz="0" w:space="0" w:color="auto"/>
        <w:right w:val="none" w:sz="0" w:space="0" w:color="auto"/>
      </w:divBdr>
    </w:div>
    <w:div w:id="1504586981">
      <w:bodyDiv w:val="1"/>
      <w:marLeft w:val="0"/>
      <w:marRight w:val="0"/>
      <w:marTop w:val="0"/>
      <w:marBottom w:val="0"/>
      <w:divBdr>
        <w:top w:val="none" w:sz="0" w:space="0" w:color="auto"/>
        <w:left w:val="none" w:sz="0" w:space="0" w:color="auto"/>
        <w:bottom w:val="none" w:sz="0" w:space="0" w:color="auto"/>
        <w:right w:val="none" w:sz="0" w:space="0" w:color="auto"/>
      </w:divBdr>
    </w:div>
    <w:div w:id="1585601402">
      <w:bodyDiv w:val="1"/>
      <w:marLeft w:val="0"/>
      <w:marRight w:val="0"/>
      <w:marTop w:val="0"/>
      <w:marBottom w:val="0"/>
      <w:divBdr>
        <w:top w:val="none" w:sz="0" w:space="0" w:color="auto"/>
        <w:left w:val="none" w:sz="0" w:space="0" w:color="auto"/>
        <w:bottom w:val="none" w:sz="0" w:space="0" w:color="auto"/>
        <w:right w:val="none" w:sz="0" w:space="0" w:color="auto"/>
      </w:divBdr>
    </w:div>
    <w:div w:id="1619601231">
      <w:bodyDiv w:val="1"/>
      <w:marLeft w:val="0"/>
      <w:marRight w:val="0"/>
      <w:marTop w:val="0"/>
      <w:marBottom w:val="0"/>
      <w:divBdr>
        <w:top w:val="none" w:sz="0" w:space="0" w:color="auto"/>
        <w:left w:val="none" w:sz="0" w:space="0" w:color="auto"/>
        <w:bottom w:val="none" w:sz="0" w:space="0" w:color="auto"/>
        <w:right w:val="none" w:sz="0" w:space="0" w:color="auto"/>
      </w:divBdr>
    </w:div>
    <w:div w:id="1682049302">
      <w:bodyDiv w:val="1"/>
      <w:marLeft w:val="0"/>
      <w:marRight w:val="0"/>
      <w:marTop w:val="0"/>
      <w:marBottom w:val="0"/>
      <w:divBdr>
        <w:top w:val="none" w:sz="0" w:space="0" w:color="auto"/>
        <w:left w:val="none" w:sz="0" w:space="0" w:color="auto"/>
        <w:bottom w:val="none" w:sz="0" w:space="0" w:color="auto"/>
        <w:right w:val="none" w:sz="0" w:space="0" w:color="auto"/>
      </w:divBdr>
    </w:div>
    <w:div w:id="1711759488">
      <w:bodyDiv w:val="1"/>
      <w:marLeft w:val="0"/>
      <w:marRight w:val="0"/>
      <w:marTop w:val="0"/>
      <w:marBottom w:val="0"/>
      <w:divBdr>
        <w:top w:val="none" w:sz="0" w:space="0" w:color="auto"/>
        <w:left w:val="none" w:sz="0" w:space="0" w:color="auto"/>
        <w:bottom w:val="none" w:sz="0" w:space="0" w:color="auto"/>
        <w:right w:val="none" w:sz="0" w:space="0" w:color="auto"/>
      </w:divBdr>
    </w:div>
    <w:div w:id="1755273336">
      <w:bodyDiv w:val="1"/>
      <w:marLeft w:val="0"/>
      <w:marRight w:val="0"/>
      <w:marTop w:val="0"/>
      <w:marBottom w:val="0"/>
      <w:divBdr>
        <w:top w:val="none" w:sz="0" w:space="0" w:color="auto"/>
        <w:left w:val="none" w:sz="0" w:space="0" w:color="auto"/>
        <w:bottom w:val="none" w:sz="0" w:space="0" w:color="auto"/>
        <w:right w:val="none" w:sz="0" w:space="0" w:color="auto"/>
      </w:divBdr>
    </w:div>
    <w:div w:id="1779713441">
      <w:bodyDiv w:val="1"/>
      <w:marLeft w:val="0"/>
      <w:marRight w:val="0"/>
      <w:marTop w:val="0"/>
      <w:marBottom w:val="0"/>
      <w:divBdr>
        <w:top w:val="none" w:sz="0" w:space="0" w:color="auto"/>
        <w:left w:val="none" w:sz="0" w:space="0" w:color="auto"/>
        <w:bottom w:val="none" w:sz="0" w:space="0" w:color="auto"/>
        <w:right w:val="none" w:sz="0" w:space="0" w:color="auto"/>
      </w:divBdr>
    </w:div>
    <w:div w:id="1797722497">
      <w:bodyDiv w:val="1"/>
      <w:marLeft w:val="0"/>
      <w:marRight w:val="0"/>
      <w:marTop w:val="0"/>
      <w:marBottom w:val="0"/>
      <w:divBdr>
        <w:top w:val="none" w:sz="0" w:space="0" w:color="auto"/>
        <w:left w:val="none" w:sz="0" w:space="0" w:color="auto"/>
        <w:bottom w:val="none" w:sz="0" w:space="0" w:color="auto"/>
        <w:right w:val="none" w:sz="0" w:space="0" w:color="auto"/>
      </w:divBdr>
    </w:div>
    <w:div w:id="1800562871">
      <w:bodyDiv w:val="1"/>
      <w:marLeft w:val="0"/>
      <w:marRight w:val="0"/>
      <w:marTop w:val="0"/>
      <w:marBottom w:val="0"/>
      <w:divBdr>
        <w:top w:val="none" w:sz="0" w:space="0" w:color="auto"/>
        <w:left w:val="none" w:sz="0" w:space="0" w:color="auto"/>
        <w:bottom w:val="none" w:sz="0" w:space="0" w:color="auto"/>
        <w:right w:val="none" w:sz="0" w:space="0" w:color="auto"/>
      </w:divBdr>
    </w:div>
    <w:div w:id="1811751316">
      <w:bodyDiv w:val="1"/>
      <w:marLeft w:val="0"/>
      <w:marRight w:val="0"/>
      <w:marTop w:val="0"/>
      <w:marBottom w:val="0"/>
      <w:divBdr>
        <w:top w:val="none" w:sz="0" w:space="0" w:color="auto"/>
        <w:left w:val="none" w:sz="0" w:space="0" w:color="auto"/>
        <w:bottom w:val="none" w:sz="0" w:space="0" w:color="auto"/>
        <w:right w:val="none" w:sz="0" w:space="0" w:color="auto"/>
      </w:divBdr>
    </w:div>
    <w:div w:id="1831602355">
      <w:bodyDiv w:val="1"/>
      <w:marLeft w:val="0"/>
      <w:marRight w:val="0"/>
      <w:marTop w:val="0"/>
      <w:marBottom w:val="0"/>
      <w:divBdr>
        <w:top w:val="none" w:sz="0" w:space="0" w:color="auto"/>
        <w:left w:val="none" w:sz="0" w:space="0" w:color="auto"/>
        <w:bottom w:val="none" w:sz="0" w:space="0" w:color="auto"/>
        <w:right w:val="none" w:sz="0" w:space="0" w:color="auto"/>
      </w:divBdr>
    </w:div>
    <w:div w:id="1915621832">
      <w:bodyDiv w:val="1"/>
      <w:marLeft w:val="0"/>
      <w:marRight w:val="0"/>
      <w:marTop w:val="0"/>
      <w:marBottom w:val="0"/>
      <w:divBdr>
        <w:top w:val="none" w:sz="0" w:space="0" w:color="auto"/>
        <w:left w:val="none" w:sz="0" w:space="0" w:color="auto"/>
        <w:bottom w:val="none" w:sz="0" w:space="0" w:color="auto"/>
        <w:right w:val="none" w:sz="0" w:space="0" w:color="auto"/>
      </w:divBdr>
    </w:div>
    <w:div w:id="2066642082">
      <w:bodyDiv w:val="1"/>
      <w:marLeft w:val="0"/>
      <w:marRight w:val="0"/>
      <w:marTop w:val="0"/>
      <w:marBottom w:val="0"/>
      <w:divBdr>
        <w:top w:val="none" w:sz="0" w:space="0" w:color="auto"/>
        <w:left w:val="none" w:sz="0" w:space="0" w:color="auto"/>
        <w:bottom w:val="none" w:sz="0" w:space="0" w:color="auto"/>
        <w:right w:val="none" w:sz="0" w:space="0" w:color="auto"/>
      </w:divBdr>
    </w:div>
    <w:div w:id="20670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PC</cp:lastModifiedBy>
  <cp:revision>23</cp:revision>
  <dcterms:created xsi:type="dcterms:W3CDTF">2023-10-19T13:42:00Z</dcterms:created>
  <dcterms:modified xsi:type="dcterms:W3CDTF">2024-09-27T09:19:00Z</dcterms:modified>
</cp:coreProperties>
</file>